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FA642">
      <w:pPr>
        <w:jc w:val="left"/>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附件2</w:t>
      </w:r>
    </w:p>
    <w:p w14:paraId="6218393F">
      <w:pPr>
        <w:jc w:val="center"/>
        <w:rPr>
          <w:rFonts w:hint="eastAsia" w:ascii="宋体" w:hAnsi="宋体" w:eastAsia="宋体" w:cs="宋体"/>
          <w:b/>
          <w:bCs/>
          <w:sz w:val="44"/>
          <w:szCs w:val="44"/>
          <w:highlight w:val="none"/>
        </w:rPr>
      </w:pPr>
    </w:p>
    <w:p w14:paraId="64CA7F06">
      <w:pPr>
        <w:jc w:val="center"/>
        <w:rPr>
          <w:rFonts w:hint="eastAsia" w:ascii="宋体" w:hAnsi="宋体" w:eastAsia="宋体" w:cs="宋体"/>
          <w:b/>
          <w:bCs/>
          <w:sz w:val="44"/>
          <w:szCs w:val="44"/>
          <w:highlight w:val="none"/>
        </w:rPr>
      </w:pPr>
    </w:p>
    <w:p w14:paraId="74749660">
      <w:pPr>
        <w:jc w:val="center"/>
        <w:rPr>
          <w:rFonts w:hint="eastAsia" w:ascii="方正小标宋简体" w:hAnsi="方正小标宋简体" w:eastAsia="方正小标宋简体" w:cs="方正小标宋简体"/>
          <w:b/>
          <w:bCs/>
          <w:sz w:val="48"/>
          <w:szCs w:val="48"/>
          <w:highlight w:val="none"/>
        </w:rPr>
      </w:pPr>
      <w:r>
        <w:rPr>
          <w:rFonts w:hint="eastAsia" w:ascii="方正小标宋简体" w:hAnsi="方正小标宋简体" w:eastAsia="方正小标宋简体" w:cs="方正小标宋简体"/>
          <w:b/>
          <w:bCs/>
          <w:sz w:val="48"/>
          <w:szCs w:val="48"/>
          <w:highlight w:val="none"/>
        </w:rPr>
        <w:t>大型科研仪器设备联合评议申请报告</w:t>
      </w:r>
    </w:p>
    <w:p w14:paraId="5F1E3697">
      <w:pPr>
        <w:jc w:val="center"/>
        <w:rPr>
          <w:rFonts w:hint="eastAsia" w:ascii="方正小标宋简体" w:hAnsi="方正小标宋简体" w:eastAsia="方正小标宋简体" w:cs="方正小标宋简体"/>
          <w:b/>
          <w:bCs/>
          <w:sz w:val="48"/>
          <w:szCs w:val="48"/>
          <w:highlight w:val="none"/>
          <w:lang w:eastAsia="zh-CN"/>
        </w:rPr>
      </w:pPr>
    </w:p>
    <w:p w14:paraId="4D20007B">
      <w:pPr>
        <w:jc w:val="center"/>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highlight w:val="none"/>
          <w:lang w:eastAsia="zh-CN"/>
        </w:rPr>
        <w:t>（</w:t>
      </w:r>
      <w:r>
        <w:rPr>
          <w:rFonts w:hint="eastAsia" w:ascii="方正小标宋简体" w:hAnsi="方正小标宋简体" w:eastAsia="方正小标宋简体" w:cs="方正小标宋简体"/>
          <w:sz w:val="52"/>
          <w:szCs w:val="52"/>
          <w:highlight w:val="none"/>
          <w:lang w:val="en-US" w:eastAsia="zh-CN"/>
        </w:rPr>
        <w:t>XX年度</w:t>
      </w:r>
      <w:r>
        <w:rPr>
          <w:rFonts w:hint="eastAsia" w:ascii="方正小标宋简体" w:hAnsi="方正小标宋简体" w:eastAsia="方正小标宋简体" w:cs="方正小标宋简体"/>
          <w:sz w:val="52"/>
          <w:szCs w:val="52"/>
          <w:highlight w:val="none"/>
          <w:lang w:eastAsia="zh-CN"/>
        </w:rPr>
        <w:t>）</w:t>
      </w:r>
    </w:p>
    <w:p w14:paraId="0F97C9D9">
      <w:pPr>
        <w:jc w:val="center"/>
        <w:rPr>
          <w:rFonts w:hint="eastAsia" w:ascii="黑体" w:hAnsi="黑体" w:eastAsia="黑体" w:cs="黑体"/>
          <w:sz w:val="36"/>
          <w:szCs w:val="36"/>
          <w:highlight w:val="none"/>
        </w:rPr>
      </w:pPr>
    </w:p>
    <w:p w14:paraId="5AA41D22">
      <w:pPr>
        <w:jc w:val="center"/>
        <w:rPr>
          <w:rFonts w:hint="eastAsia" w:ascii="黑体" w:hAnsi="黑体" w:eastAsia="黑体" w:cs="黑体"/>
          <w:sz w:val="36"/>
          <w:szCs w:val="36"/>
          <w:highlight w:val="none"/>
        </w:rPr>
      </w:pPr>
    </w:p>
    <w:p w14:paraId="0476961C">
      <w:pPr>
        <w:jc w:val="both"/>
        <w:rPr>
          <w:rFonts w:hint="eastAsia" w:ascii="黑体" w:hAnsi="黑体" w:eastAsia="黑体" w:cs="黑体"/>
          <w:sz w:val="36"/>
          <w:szCs w:val="36"/>
          <w:highlight w:val="none"/>
        </w:rPr>
      </w:pPr>
    </w:p>
    <w:p w14:paraId="6DB69D5A">
      <w:pPr>
        <w:jc w:val="both"/>
        <w:rPr>
          <w:rFonts w:hint="eastAsia" w:ascii="黑体" w:hAnsi="黑体" w:eastAsia="黑体" w:cs="黑体"/>
          <w:sz w:val="36"/>
          <w:szCs w:val="36"/>
          <w:highlight w:val="none"/>
        </w:rPr>
      </w:pPr>
    </w:p>
    <w:p w14:paraId="57824554">
      <w:pPr>
        <w:jc w:val="both"/>
        <w:rPr>
          <w:rFonts w:hint="eastAsia" w:ascii="黑体" w:hAnsi="黑体" w:eastAsia="黑体" w:cs="黑体"/>
          <w:sz w:val="36"/>
          <w:szCs w:val="36"/>
          <w:highlight w:val="none"/>
        </w:rPr>
      </w:pPr>
    </w:p>
    <w:p w14:paraId="20DB3B4B">
      <w:pPr>
        <w:jc w:val="both"/>
        <w:rPr>
          <w:rFonts w:hint="eastAsia" w:ascii="黑体" w:hAnsi="黑体" w:eastAsia="黑体" w:cs="黑体"/>
          <w:sz w:val="36"/>
          <w:szCs w:val="36"/>
          <w:highlight w:val="none"/>
        </w:rPr>
      </w:pPr>
    </w:p>
    <w:p w14:paraId="6134F59A">
      <w:pPr>
        <w:jc w:val="center"/>
        <w:rPr>
          <w:rFonts w:hint="eastAsia" w:ascii="黑体" w:hAnsi="黑体" w:eastAsia="黑体" w:cs="黑体"/>
          <w:sz w:val="36"/>
          <w:szCs w:val="36"/>
          <w:highlight w:val="none"/>
        </w:rPr>
      </w:pPr>
    </w:p>
    <w:p w14:paraId="66116399">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设备名称：</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19B9A4FF">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项目负责人：</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22F3ED4D">
      <w:pPr>
        <w:spacing w:line="480" w:lineRule="auto"/>
        <w:ind w:firstLine="1280" w:firstLineChars="400"/>
        <w:rPr>
          <w:rFonts w:hint="eastAsia" w:eastAsia="仿宋_GB2312"/>
          <w:bCs/>
          <w:sz w:val="32"/>
          <w:szCs w:val="32"/>
          <w:highlight w:val="none"/>
          <w:lang w:val="en-US" w:eastAsia="zh-CN"/>
        </w:rPr>
      </w:pPr>
      <w:r>
        <w:rPr>
          <w:rFonts w:hint="eastAsia" w:eastAsia="仿宋_GB2312"/>
          <w:bCs/>
          <w:sz w:val="32"/>
          <w:szCs w:val="32"/>
          <w:highlight w:val="none"/>
          <w:lang w:val="en-US" w:eastAsia="zh-CN"/>
        </w:rPr>
        <w:t>联系电话：</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205536F5">
      <w:pPr>
        <w:spacing w:line="480" w:lineRule="auto"/>
        <w:ind w:firstLine="1280" w:firstLineChars="400"/>
        <w:rPr>
          <w:rFonts w:hint="eastAsia" w:eastAsia="仿宋_GB2312"/>
          <w:bCs/>
          <w:sz w:val="32"/>
          <w:szCs w:val="32"/>
          <w:highlight w:val="none"/>
          <w:u w:val="single"/>
        </w:rPr>
      </w:pPr>
      <w:r>
        <w:rPr>
          <w:rFonts w:hint="eastAsia" w:eastAsia="仿宋_GB2312"/>
          <w:bCs/>
          <w:sz w:val="32"/>
          <w:szCs w:val="32"/>
          <w:highlight w:val="none"/>
          <w:lang w:val="en-US" w:eastAsia="zh-CN"/>
        </w:rPr>
        <w:t>申购单位：</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4ED8F384">
      <w:pPr>
        <w:spacing w:line="480" w:lineRule="auto"/>
        <w:ind w:firstLine="1280" w:firstLineChars="400"/>
        <w:rPr>
          <w:rFonts w:hint="eastAsia" w:eastAsia="仿宋_GB2312"/>
          <w:bCs/>
          <w:sz w:val="32"/>
          <w:szCs w:val="32"/>
          <w:highlight w:val="none"/>
          <w:u w:val="none"/>
          <w:lang w:val="en-US" w:eastAsia="zh-CN"/>
        </w:rPr>
      </w:pPr>
      <w:r>
        <w:rPr>
          <w:rFonts w:hint="eastAsia" w:eastAsia="仿宋_GB2312"/>
          <w:bCs/>
          <w:sz w:val="32"/>
          <w:szCs w:val="32"/>
          <w:highlight w:val="none"/>
          <w:u w:val="none"/>
          <w:lang w:val="en-US" w:eastAsia="zh-CN"/>
        </w:rPr>
        <w:t>主管部门：</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12F0F277">
      <w:pPr>
        <w:spacing w:line="480" w:lineRule="auto"/>
        <w:ind w:firstLine="1280" w:firstLineChars="400"/>
        <w:rPr>
          <w:rFonts w:hint="eastAsia" w:ascii="黑体" w:hAnsi="黑体" w:eastAsia="黑体" w:cs="黑体"/>
          <w:sz w:val="36"/>
          <w:szCs w:val="36"/>
          <w:highlight w:val="none"/>
        </w:rPr>
      </w:pPr>
      <w:r>
        <w:rPr>
          <w:rFonts w:hint="eastAsia" w:eastAsia="仿宋_GB2312"/>
          <w:bCs/>
          <w:sz w:val="32"/>
          <w:szCs w:val="32"/>
          <w:highlight w:val="none"/>
          <w:lang w:val="en-US" w:eastAsia="zh-CN"/>
        </w:rPr>
        <w:t>填表日期：</w:t>
      </w:r>
      <w:r>
        <w:rPr>
          <w:rFonts w:hint="eastAsia" w:eastAsia="仿宋_GB2312"/>
          <w:bCs/>
          <w:sz w:val="32"/>
          <w:szCs w:val="32"/>
          <w:highlight w:val="none"/>
          <w:u w:val="single"/>
        </w:rPr>
        <w:t xml:space="preserve">       </w:t>
      </w:r>
      <w:r>
        <w:rPr>
          <w:rFonts w:hint="eastAsia" w:eastAsia="仿宋_GB2312"/>
          <w:bCs/>
          <w:sz w:val="32"/>
          <w:szCs w:val="32"/>
          <w:highlight w:val="none"/>
          <w:u w:val="single"/>
          <w:lang w:val="en-US" w:eastAsia="zh-CN"/>
        </w:rPr>
        <w:t xml:space="preserve">   </w:t>
      </w:r>
      <w:r>
        <w:rPr>
          <w:rFonts w:hint="eastAsia" w:eastAsia="仿宋_GB2312"/>
          <w:bCs/>
          <w:sz w:val="32"/>
          <w:szCs w:val="32"/>
          <w:highlight w:val="none"/>
          <w:u w:val="single"/>
        </w:rPr>
        <w:t xml:space="preserve">                </w:t>
      </w:r>
    </w:p>
    <w:p w14:paraId="40A4C74F">
      <w:pPr>
        <w:jc w:val="center"/>
        <w:rPr>
          <w:rFonts w:hint="eastAsia" w:ascii="黑体" w:hAnsi="黑体" w:eastAsia="黑体" w:cs="黑体"/>
          <w:sz w:val="36"/>
          <w:szCs w:val="36"/>
          <w:highlight w:val="none"/>
        </w:rPr>
      </w:pPr>
    </w:p>
    <w:p w14:paraId="3DB9994A">
      <w:pPr>
        <w:jc w:val="center"/>
        <w:rPr>
          <w:rFonts w:hint="eastAsia" w:ascii="黑体" w:hAnsi="黑体" w:eastAsia="黑体" w:cs="黑体"/>
          <w:sz w:val="36"/>
          <w:szCs w:val="36"/>
          <w:highlight w:val="none"/>
        </w:rPr>
      </w:pPr>
    </w:p>
    <w:p w14:paraId="3E88BB6D">
      <w:pPr>
        <w:jc w:val="both"/>
        <w:rPr>
          <w:rFonts w:hint="eastAsia" w:ascii="黑体" w:hAnsi="黑体" w:eastAsia="黑体" w:cs="黑体"/>
          <w:sz w:val="36"/>
          <w:szCs w:val="36"/>
          <w:highlight w:val="none"/>
        </w:rPr>
      </w:pPr>
    </w:p>
    <w:p w14:paraId="61D3D511">
      <w:pPr>
        <w:jc w:val="center"/>
        <w:rPr>
          <w:rFonts w:hint="eastAsia" w:eastAsia="方正小标宋简体"/>
          <w:sz w:val="44"/>
          <w:szCs w:val="44"/>
          <w:highlight w:val="none"/>
        </w:rPr>
      </w:pPr>
      <w:r>
        <w:rPr>
          <w:rFonts w:hint="eastAsia" w:eastAsia="方正小标宋简体"/>
          <w:sz w:val="44"/>
          <w:szCs w:val="44"/>
          <w:highlight w:val="none"/>
        </w:rPr>
        <w:t xml:space="preserve">填 </w:t>
      </w:r>
      <w:r>
        <w:rPr>
          <w:rFonts w:hint="eastAsia" w:eastAsia="方正小标宋简体"/>
          <w:sz w:val="44"/>
          <w:szCs w:val="44"/>
          <w:highlight w:val="none"/>
          <w:lang w:val="en-US" w:eastAsia="zh-CN"/>
        </w:rPr>
        <w:t>报</w:t>
      </w:r>
      <w:r>
        <w:rPr>
          <w:rFonts w:hint="eastAsia" w:eastAsia="方正小标宋简体"/>
          <w:sz w:val="44"/>
          <w:szCs w:val="44"/>
          <w:highlight w:val="none"/>
        </w:rPr>
        <w:t xml:space="preserve"> 说 明</w:t>
      </w:r>
    </w:p>
    <w:p w14:paraId="30516E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eastAsia="仿宋_GB2312"/>
          <w:sz w:val="32"/>
          <w:szCs w:val="32"/>
          <w:highlight w:val="none"/>
        </w:rPr>
      </w:pPr>
    </w:p>
    <w:p w14:paraId="3F2F1AC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拟购置</w:t>
      </w:r>
      <w:r>
        <w:rPr>
          <w:rFonts w:hint="eastAsia" w:ascii="仿宋_GB2312" w:hAnsi="仿宋_GB2312" w:eastAsia="仿宋_GB2312" w:cs="仿宋_GB2312"/>
          <w:sz w:val="28"/>
          <w:szCs w:val="28"/>
          <w:highlight w:val="none"/>
          <w:lang w:val="en-US" w:eastAsia="zh-CN"/>
        </w:rPr>
        <w:t>原值2</w:t>
      </w: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万元（含）以上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预警目录清单内的</w:t>
      </w:r>
      <w:r>
        <w:rPr>
          <w:rFonts w:hint="eastAsia" w:ascii="仿宋_GB2312" w:hAnsi="仿宋_GB2312" w:eastAsia="仿宋_GB2312" w:cs="仿宋_GB2312"/>
          <w:sz w:val="28"/>
          <w:szCs w:val="28"/>
          <w:highlight w:val="none"/>
        </w:rPr>
        <w:t>大型仪器设备均</w:t>
      </w:r>
      <w:r>
        <w:rPr>
          <w:rFonts w:hint="eastAsia" w:ascii="仿宋_GB2312" w:hAnsi="仿宋_GB2312" w:eastAsia="仿宋_GB2312" w:cs="仿宋_GB2312"/>
          <w:sz w:val="28"/>
          <w:szCs w:val="28"/>
          <w:highlight w:val="none"/>
          <w:lang w:val="en-US" w:eastAsia="zh-CN"/>
        </w:rPr>
        <w:t>需</w:t>
      </w:r>
      <w:r>
        <w:rPr>
          <w:rFonts w:hint="eastAsia" w:ascii="仿宋_GB2312" w:hAnsi="仿宋_GB2312" w:eastAsia="仿宋_GB2312" w:cs="仿宋_GB2312"/>
          <w:sz w:val="28"/>
          <w:szCs w:val="28"/>
          <w:highlight w:val="none"/>
        </w:rPr>
        <w:t>填写</w:t>
      </w:r>
      <w:r>
        <w:rPr>
          <w:rFonts w:hint="eastAsia" w:ascii="仿宋_GB2312" w:hAnsi="仿宋_GB2312" w:eastAsia="仿宋_GB2312" w:cs="仿宋_GB2312"/>
          <w:sz w:val="28"/>
          <w:szCs w:val="28"/>
          <w:highlight w:val="none"/>
          <w:lang w:val="en-US" w:eastAsia="zh-CN"/>
        </w:rPr>
        <w:t>本</w:t>
      </w:r>
      <w:r>
        <w:rPr>
          <w:rFonts w:hint="eastAsia" w:ascii="仿宋_GB2312" w:hAnsi="仿宋_GB2312" w:eastAsia="仿宋_GB2312" w:cs="仿宋_GB2312"/>
          <w:sz w:val="28"/>
          <w:szCs w:val="28"/>
          <w:highlight w:val="none"/>
        </w:rPr>
        <w:t>报告，</w:t>
      </w:r>
      <w:r>
        <w:rPr>
          <w:rFonts w:hint="eastAsia" w:eastAsia="仿宋_GB2312"/>
          <w:sz w:val="28"/>
          <w:szCs w:val="28"/>
          <w:highlight w:val="none"/>
        </w:rPr>
        <w:t>本报告是大型</w:t>
      </w:r>
      <w:r>
        <w:rPr>
          <w:rFonts w:hint="eastAsia" w:eastAsia="仿宋_GB2312"/>
          <w:sz w:val="28"/>
          <w:szCs w:val="28"/>
          <w:highlight w:val="none"/>
          <w:lang w:val="en-US" w:eastAsia="zh-CN"/>
        </w:rPr>
        <w:t>科研</w:t>
      </w:r>
      <w:r>
        <w:rPr>
          <w:rFonts w:hint="eastAsia" w:eastAsia="仿宋_GB2312"/>
          <w:sz w:val="28"/>
          <w:szCs w:val="28"/>
          <w:highlight w:val="none"/>
        </w:rPr>
        <w:t>仪器设备购置论证和采购审批的依据，</w:t>
      </w:r>
      <w:r>
        <w:rPr>
          <w:rFonts w:hint="eastAsia" w:ascii="仿宋_GB2312" w:hAnsi="仿宋_GB2312" w:eastAsia="仿宋_GB2312" w:cs="仿宋_GB2312"/>
          <w:sz w:val="28"/>
          <w:szCs w:val="28"/>
          <w:highlight w:val="none"/>
        </w:rPr>
        <w:t>各项内容须认真填写。各表栏目及文字阐述部分应完整详实，表述需清晰准确、简明扼要、重点突出；各表内栏目如无此项内容时应填报“/”。</w:t>
      </w:r>
    </w:p>
    <w:p w14:paraId="155A75F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.仪器设备的名称须规范</w:t>
      </w:r>
      <w:r>
        <w:rPr>
          <w:rFonts w:hint="eastAsia" w:ascii="仿宋_GB2312" w:hAnsi="仿宋_GB2312" w:eastAsia="仿宋_GB2312" w:cs="仿宋_GB2312"/>
          <w:sz w:val="28"/>
          <w:szCs w:val="28"/>
          <w:highlight w:val="none"/>
          <w:lang w:val="en-US" w:eastAsia="zh-CN"/>
        </w:rPr>
        <w:t>填写</w:t>
      </w:r>
      <w:r>
        <w:rPr>
          <w:rFonts w:hint="eastAsia" w:ascii="仿宋_GB2312" w:hAnsi="仿宋_GB2312" w:eastAsia="仿宋_GB2312" w:cs="仿宋_GB2312"/>
          <w:sz w:val="28"/>
          <w:szCs w:val="28"/>
          <w:highlight w:val="none"/>
        </w:rPr>
        <w:t>，应为仪器设备使用说明书上的或公认的名称。</w:t>
      </w:r>
    </w:p>
    <w:p w14:paraId="6FAB68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3.河南省内同类大型科研仪器</w:t>
      </w:r>
      <w:r>
        <w:rPr>
          <w:rFonts w:hint="eastAsia" w:ascii="仿宋_GB2312" w:hAnsi="仿宋_GB2312" w:eastAsia="仿宋_GB2312" w:cs="仿宋_GB2312"/>
          <w:sz w:val="28"/>
          <w:szCs w:val="28"/>
          <w:highlight w:val="none"/>
        </w:rPr>
        <w:t>设备</w:t>
      </w:r>
      <w:r>
        <w:rPr>
          <w:rFonts w:hint="eastAsia" w:ascii="仿宋_GB2312" w:hAnsi="仿宋_GB2312" w:eastAsia="仿宋_GB2312" w:cs="仿宋_GB2312"/>
          <w:sz w:val="28"/>
          <w:szCs w:val="28"/>
          <w:highlight w:val="none"/>
          <w:lang w:val="en-US" w:eastAsia="zh-CN"/>
        </w:rPr>
        <w:t>保有情况（包括分布情况、利用情况、共享情况及年平均有效运行机时等）</w:t>
      </w:r>
      <w:r>
        <w:rPr>
          <w:rFonts w:hint="eastAsia" w:ascii="仿宋_GB2312" w:hAnsi="仿宋_GB2312" w:eastAsia="仿宋_GB2312" w:cs="仿宋_GB2312"/>
          <w:sz w:val="28"/>
          <w:szCs w:val="28"/>
          <w:highlight w:val="none"/>
        </w:rPr>
        <w:t>，可通过</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河南省科研设施与仪器共享服务平台</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查询</w:t>
      </w:r>
      <w:r>
        <w:rPr>
          <w:rFonts w:hint="eastAsia" w:ascii="仿宋_GB2312" w:hAnsi="仿宋_GB2312" w:eastAsia="仿宋_GB2312" w:cs="仿宋_GB2312"/>
          <w:sz w:val="28"/>
          <w:szCs w:val="28"/>
          <w:highlight w:val="none"/>
        </w:rPr>
        <w:t>（http://</w:t>
      </w:r>
      <w:r>
        <w:rPr>
          <w:rFonts w:hint="eastAsia" w:ascii="仿宋_GB2312" w:hAnsi="仿宋_GB2312" w:eastAsia="仿宋_GB2312" w:cs="仿宋_GB2312"/>
          <w:sz w:val="28"/>
          <w:szCs w:val="28"/>
          <w:highlight w:val="none"/>
          <w:lang w:val="en-US" w:eastAsia="zh-CN"/>
        </w:rPr>
        <w:t>www.hniss.cn）</w:t>
      </w:r>
      <w:r>
        <w:rPr>
          <w:rFonts w:hint="eastAsia" w:ascii="仿宋_GB2312" w:hAnsi="仿宋_GB2312" w:eastAsia="仿宋_GB2312" w:cs="仿宋_GB2312"/>
          <w:sz w:val="28"/>
          <w:szCs w:val="28"/>
          <w:highlight w:val="none"/>
        </w:rPr>
        <w:t>或向</w:t>
      </w:r>
      <w:r>
        <w:rPr>
          <w:rFonts w:hint="eastAsia" w:ascii="仿宋_GB2312" w:hAnsi="仿宋_GB2312" w:eastAsia="仿宋_GB2312" w:cs="仿宋_GB2312"/>
          <w:sz w:val="28"/>
          <w:szCs w:val="28"/>
          <w:highlight w:val="none"/>
          <w:lang w:val="en-US" w:eastAsia="zh-CN"/>
        </w:rPr>
        <w:t>省共享服务平台工作人员</w:t>
      </w:r>
      <w:r>
        <w:rPr>
          <w:rFonts w:hint="eastAsia" w:ascii="仿宋_GB2312" w:hAnsi="仿宋_GB2312" w:eastAsia="仿宋_GB2312" w:cs="仿宋_GB2312"/>
          <w:sz w:val="28"/>
          <w:szCs w:val="28"/>
          <w:highlight w:val="none"/>
        </w:rPr>
        <w:t>（0371-65957129）进行咨询。</w:t>
      </w:r>
    </w:p>
    <w:p w14:paraId="390402E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4.表中正文字体建议使用宋体小四号，行间距为18磅。</w:t>
      </w:r>
      <w:r>
        <w:rPr>
          <w:rFonts w:hint="eastAsia" w:ascii="仿宋_GB2312" w:hAnsi="仿宋_GB2312" w:eastAsia="仿宋_GB2312" w:cs="仿宋_GB2312"/>
          <w:sz w:val="28"/>
          <w:szCs w:val="28"/>
          <w:highlight w:val="none"/>
        </w:rPr>
        <w:t>本</w:t>
      </w:r>
      <w:r>
        <w:rPr>
          <w:rFonts w:hint="eastAsia" w:ascii="仿宋_GB2312" w:hAnsi="仿宋_GB2312" w:eastAsia="仿宋_GB2312" w:cs="仿宋_GB2312"/>
          <w:sz w:val="28"/>
          <w:szCs w:val="28"/>
          <w:highlight w:val="none"/>
          <w:lang w:val="en-US" w:eastAsia="zh-CN"/>
        </w:rPr>
        <w:t>报告</w:t>
      </w:r>
      <w:r>
        <w:rPr>
          <w:rFonts w:hint="eastAsia" w:ascii="仿宋_GB2312" w:hAnsi="仿宋_GB2312" w:eastAsia="仿宋_GB2312" w:cs="仿宋_GB2312"/>
          <w:sz w:val="28"/>
          <w:szCs w:val="28"/>
          <w:highlight w:val="none"/>
        </w:rPr>
        <w:t>一式</w:t>
      </w:r>
      <w:r>
        <w:rPr>
          <w:rFonts w:hint="eastAsia" w:ascii="仿宋_GB2312" w:hAnsi="仿宋_GB2312" w:eastAsia="仿宋_GB2312" w:cs="仿宋_GB2312"/>
          <w:sz w:val="28"/>
          <w:szCs w:val="28"/>
          <w:highlight w:val="none"/>
          <w:lang w:val="en-US" w:eastAsia="zh-CN"/>
        </w:rPr>
        <w:t>两</w:t>
      </w:r>
      <w:r>
        <w:rPr>
          <w:rFonts w:hint="eastAsia" w:ascii="仿宋_GB2312" w:hAnsi="仿宋_GB2312" w:eastAsia="仿宋_GB2312" w:cs="仿宋_GB2312"/>
          <w:sz w:val="28"/>
          <w:szCs w:val="28"/>
          <w:highlight w:val="none"/>
        </w:rPr>
        <w:t>份，以A4纸双面打印、装订。</w:t>
      </w:r>
    </w:p>
    <w:p w14:paraId="762B78D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28"/>
          <w:szCs w:val="28"/>
          <w:highlight w:val="none"/>
          <w:lang w:val="en-US" w:eastAsia="zh-CN"/>
        </w:rPr>
      </w:pPr>
    </w:p>
    <w:p w14:paraId="7824B2E9">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28"/>
          <w:szCs w:val="28"/>
          <w:highlight w:val="none"/>
          <w:lang w:val="en-US" w:eastAsia="zh-CN"/>
        </w:rPr>
      </w:pPr>
    </w:p>
    <w:p w14:paraId="7C7D7D63">
      <w:pPr>
        <w:adjustRightInd w:val="0"/>
        <w:snapToGrid w:val="0"/>
        <w:spacing w:line="540" w:lineRule="exact"/>
        <w:jc w:val="left"/>
        <w:rPr>
          <w:rFonts w:hint="eastAsia" w:eastAsia="仿宋_GB2312"/>
          <w:sz w:val="32"/>
          <w:szCs w:val="32"/>
          <w:highlight w:val="none"/>
          <w:lang w:val="en-US" w:eastAsia="zh-CN"/>
        </w:rPr>
      </w:pPr>
    </w:p>
    <w:p w14:paraId="2F734175">
      <w:pPr>
        <w:adjustRightInd w:val="0"/>
        <w:snapToGrid w:val="0"/>
        <w:spacing w:line="540" w:lineRule="exact"/>
        <w:jc w:val="left"/>
        <w:rPr>
          <w:rFonts w:hint="eastAsia" w:eastAsia="仿宋_GB2312"/>
          <w:sz w:val="32"/>
          <w:szCs w:val="32"/>
          <w:highlight w:val="none"/>
          <w:lang w:val="en-US" w:eastAsia="zh-CN"/>
        </w:rPr>
      </w:pPr>
    </w:p>
    <w:p w14:paraId="530BF64D">
      <w:pPr>
        <w:jc w:val="both"/>
        <w:rPr>
          <w:rFonts w:hint="eastAsia" w:ascii="黑体" w:hAnsi="黑体" w:eastAsia="黑体" w:cs="黑体"/>
          <w:sz w:val="36"/>
          <w:szCs w:val="36"/>
          <w:highlight w:val="none"/>
        </w:rPr>
      </w:pPr>
    </w:p>
    <w:p w14:paraId="1C49B002">
      <w:pPr>
        <w:numPr>
          <w:ilvl w:val="0"/>
          <w:numId w:val="0"/>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一、科研仪器基本信息</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105"/>
        <w:gridCol w:w="1610"/>
        <w:gridCol w:w="2083"/>
      </w:tblGrid>
      <w:tr w14:paraId="35BB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0BC4514E">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中文名称</w:t>
            </w:r>
          </w:p>
        </w:tc>
        <w:tc>
          <w:tcPr>
            <w:tcW w:w="5798" w:type="dxa"/>
            <w:gridSpan w:val="3"/>
            <w:vAlign w:val="center"/>
          </w:tcPr>
          <w:p w14:paraId="29E4935F">
            <w:pPr>
              <w:spacing w:before="50" w:line="300" w:lineRule="auto"/>
              <w:rPr>
                <w:rFonts w:hint="eastAsia" w:ascii="宋体" w:hAnsi="宋体" w:eastAsia="宋体" w:cs="宋体"/>
                <w:b/>
                <w:bCs/>
                <w:sz w:val="24"/>
                <w:szCs w:val="24"/>
                <w:highlight w:val="none"/>
              </w:rPr>
            </w:pPr>
          </w:p>
        </w:tc>
      </w:tr>
      <w:tr w14:paraId="4F6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21469FA3">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英文名称</w:t>
            </w:r>
          </w:p>
        </w:tc>
        <w:tc>
          <w:tcPr>
            <w:tcW w:w="5798" w:type="dxa"/>
            <w:gridSpan w:val="3"/>
            <w:tcBorders>
              <w:bottom w:val="single" w:color="auto" w:sz="4" w:space="0"/>
            </w:tcBorders>
            <w:vAlign w:val="center"/>
          </w:tcPr>
          <w:p w14:paraId="3FF5DB21">
            <w:pPr>
              <w:spacing w:before="50" w:line="300" w:lineRule="auto"/>
              <w:ind w:left="174" w:leftChars="83"/>
              <w:rPr>
                <w:rFonts w:hint="eastAsia" w:ascii="宋体" w:hAnsi="宋体" w:eastAsia="宋体" w:cs="宋体"/>
                <w:b/>
                <w:bCs/>
                <w:sz w:val="24"/>
                <w:szCs w:val="24"/>
                <w:highlight w:val="none"/>
              </w:rPr>
            </w:pPr>
          </w:p>
        </w:tc>
      </w:tr>
      <w:tr w14:paraId="407D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2480D971">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是否进口仪器设备</w:t>
            </w:r>
          </w:p>
        </w:tc>
        <w:tc>
          <w:tcPr>
            <w:tcW w:w="5798" w:type="dxa"/>
            <w:gridSpan w:val="3"/>
            <w:tcBorders>
              <w:bottom w:val="single" w:color="auto" w:sz="4" w:space="0"/>
            </w:tcBorders>
            <w:vAlign w:val="center"/>
          </w:tcPr>
          <w:p w14:paraId="4B6BF1DB">
            <w:pPr>
              <w:spacing w:before="50" w:line="300" w:lineRule="auto"/>
              <w:jc w:val="center"/>
              <w:rPr>
                <w:rFonts w:hint="eastAsia" w:ascii="仿宋_GB2312" w:hAnsi="仿宋_GB2312" w:eastAsia="仿宋_GB2312" w:cs="仿宋_GB2312"/>
                <w:b/>
                <w:bCs/>
                <w:sz w:val="24"/>
                <w:szCs w:val="24"/>
                <w:highlight w:val="none"/>
              </w:rPr>
            </w:pPr>
            <w:r>
              <w:rPr>
                <w:rFonts w:hint="eastAsia" w:ascii="宋体" w:hAnsi="宋体" w:eastAsia="宋体" w:cs="宋体"/>
                <w:b w:val="0"/>
                <w:bCs w:val="0"/>
                <w:sz w:val="24"/>
                <w:szCs w:val="24"/>
                <w:highlight w:val="none"/>
              </w:rPr>
              <w:t>□ 是              □  否</w:t>
            </w:r>
          </w:p>
        </w:tc>
      </w:tr>
      <w:tr w14:paraId="033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Align w:val="center"/>
          </w:tcPr>
          <w:p w14:paraId="15577B12">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购置数量</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台/套</w:t>
            </w:r>
            <w:r>
              <w:rPr>
                <w:rFonts w:hint="eastAsia" w:ascii="宋体" w:hAnsi="宋体" w:eastAsia="宋体" w:cs="宋体"/>
                <w:b/>
                <w:bCs/>
                <w:sz w:val="28"/>
                <w:szCs w:val="28"/>
                <w:highlight w:val="none"/>
                <w:lang w:eastAsia="zh-CN"/>
              </w:rPr>
              <w:t>）</w:t>
            </w:r>
          </w:p>
        </w:tc>
        <w:tc>
          <w:tcPr>
            <w:tcW w:w="2105" w:type="dxa"/>
            <w:tcBorders>
              <w:bottom w:val="single" w:color="auto" w:sz="4" w:space="0"/>
            </w:tcBorders>
            <w:vAlign w:val="center"/>
          </w:tcPr>
          <w:p w14:paraId="2C70BB47">
            <w:pPr>
              <w:spacing w:before="50" w:line="300" w:lineRule="auto"/>
              <w:ind w:left="174" w:leftChars="83"/>
              <w:rPr>
                <w:rFonts w:hint="eastAsia" w:ascii="宋体" w:hAnsi="宋体" w:eastAsia="宋体" w:cs="宋体"/>
                <w:b/>
                <w:bCs/>
                <w:sz w:val="24"/>
                <w:szCs w:val="24"/>
                <w:highlight w:val="none"/>
              </w:rPr>
            </w:pPr>
          </w:p>
        </w:tc>
        <w:tc>
          <w:tcPr>
            <w:tcW w:w="1610" w:type="dxa"/>
            <w:tcBorders>
              <w:bottom w:val="single" w:color="auto" w:sz="4" w:space="0"/>
            </w:tcBorders>
            <w:vAlign w:val="center"/>
          </w:tcPr>
          <w:p w14:paraId="4CCC87F1">
            <w:pPr>
              <w:spacing w:before="50" w:line="300" w:lineRule="auto"/>
              <w:ind w:left="174" w:leftChars="83"/>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单价</w:t>
            </w:r>
          </w:p>
          <w:p w14:paraId="509458AB">
            <w:pPr>
              <w:spacing w:before="50" w:line="300" w:lineRule="auto"/>
              <w:ind w:left="174" w:leftChars="83"/>
              <w:jc w:val="center"/>
              <w:rPr>
                <w:rFonts w:hint="eastAsia" w:ascii="仿宋_GB2312" w:hAnsi="仿宋_GB2312" w:eastAsia="仿宋_GB2312" w:cs="仿宋_GB2312"/>
                <w:b/>
                <w:bCs/>
                <w:sz w:val="24"/>
                <w:szCs w:val="24"/>
                <w:highlight w:val="none"/>
              </w:rPr>
            </w:pPr>
            <w:r>
              <w:rPr>
                <w:rFonts w:hint="eastAsia" w:ascii="宋体" w:hAnsi="宋体" w:eastAsia="宋体" w:cs="宋体"/>
                <w:b/>
                <w:bCs/>
                <w:sz w:val="28"/>
                <w:szCs w:val="28"/>
                <w:highlight w:val="none"/>
              </w:rPr>
              <w:t>（万元）</w:t>
            </w:r>
          </w:p>
        </w:tc>
        <w:tc>
          <w:tcPr>
            <w:tcW w:w="2083" w:type="dxa"/>
            <w:tcBorders>
              <w:bottom w:val="single" w:color="auto" w:sz="4" w:space="0"/>
            </w:tcBorders>
            <w:vAlign w:val="center"/>
          </w:tcPr>
          <w:p w14:paraId="09557C2E">
            <w:pPr>
              <w:spacing w:before="50" w:line="300" w:lineRule="auto"/>
              <w:ind w:left="174" w:leftChars="83"/>
              <w:rPr>
                <w:rFonts w:hint="eastAsia" w:ascii="宋体" w:hAnsi="宋体" w:eastAsia="宋体" w:cs="宋体"/>
                <w:b/>
                <w:bCs/>
                <w:sz w:val="24"/>
                <w:szCs w:val="24"/>
                <w:highlight w:val="none"/>
              </w:rPr>
            </w:pPr>
          </w:p>
        </w:tc>
      </w:tr>
      <w:tr w14:paraId="02C1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restart"/>
            <w:vAlign w:val="center"/>
          </w:tcPr>
          <w:p w14:paraId="012DACB9">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经费预算</w:t>
            </w:r>
          </w:p>
        </w:tc>
        <w:tc>
          <w:tcPr>
            <w:tcW w:w="5798" w:type="dxa"/>
            <w:gridSpan w:val="3"/>
            <w:tcBorders>
              <w:bottom w:val="single" w:color="auto" w:sz="4" w:space="0"/>
            </w:tcBorders>
            <w:vAlign w:val="center"/>
          </w:tcPr>
          <w:p w14:paraId="2A20964C">
            <w:pPr>
              <w:spacing w:before="50" w:line="300" w:lineRule="auto"/>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总经费（万元）： </w:t>
            </w:r>
            <w:r>
              <w:rPr>
                <w:rFonts w:hint="eastAsia" w:ascii="宋体" w:hAnsi="宋体" w:eastAsia="宋体" w:cs="宋体"/>
                <w:b/>
                <w:bCs/>
                <w:sz w:val="24"/>
                <w:szCs w:val="24"/>
                <w:highlight w:val="none"/>
              </w:rPr>
              <w:t xml:space="preserve">                  </w:t>
            </w:r>
          </w:p>
        </w:tc>
      </w:tr>
      <w:tr w14:paraId="76A8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729" w:type="dxa"/>
            <w:vMerge w:val="continue"/>
            <w:vAlign w:val="center"/>
          </w:tcPr>
          <w:p w14:paraId="31B23B08">
            <w:pPr>
              <w:spacing w:before="50" w:line="300" w:lineRule="auto"/>
              <w:jc w:val="center"/>
              <w:rPr>
                <w:rFonts w:hint="eastAsia" w:ascii="宋体" w:hAnsi="宋体" w:eastAsia="宋体" w:cs="宋体"/>
                <w:b/>
                <w:bCs/>
                <w:sz w:val="28"/>
                <w:szCs w:val="28"/>
                <w:highlight w:val="none"/>
              </w:rPr>
            </w:pPr>
          </w:p>
        </w:tc>
        <w:tc>
          <w:tcPr>
            <w:tcW w:w="5798" w:type="dxa"/>
            <w:gridSpan w:val="3"/>
            <w:tcBorders>
              <w:bottom w:val="single" w:color="auto" w:sz="4" w:space="0"/>
            </w:tcBorders>
            <w:vAlign w:val="center"/>
          </w:tcPr>
          <w:p w14:paraId="3C82F7D4">
            <w:p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其中：财政资金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p w14:paraId="11BD6F45">
            <w:pPr>
              <w:ind w:firstLine="720" w:firstLineChars="30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 xml:space="preserve">单位自筹资金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万元。</w:t>
            </w:r>
          </w:p>
        </w:tc>
      </w:tr>
      <w:tr w14:paraId="437A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29" w:type="dxa"/>
            <w:tcMar>
              <w:left w:w="113" w:type="dxa"/>
              <w:right w:w="28" w:type="dxa"/>
            </w:tcMar>
            <w:vAlign w:val="center"/>
          </w:tcPr>
          <w:p w14:paraId="3D100FCF">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运行维护经费保障</w:t>
            </w:r>
          </w:p>
          <w:p w14:paraId="583BD358">
            <w:pPr>
              <w:spacing w:before="50" w:line="3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情况</w:t>
            </w:r>
          </w:p>
        </w:tc>
        <w:tc>
          <w:tcPr>
            <w:tcW w:w="5798" w:type="dxa"/>
            <w:gridSpan w:val="3"/>
            <w:tcMar>
              <w:left w:w="113" w:type="dxa"/>
              <w:right w:w="28" w:type="dxa"/>
            </w:tcMar>
            <w:vAlign w:val="center"/>
          </w:tcPr>
          <w:p w14:paraId="7566A0D0">
            <w:pPr>
              <w:spacing w:before="50" w:line="300" w:lineRule="auto"/>
              <w:ind w:left="174" w:leftChars="83"/>
              <w:rPr>
                <w:rFonts w:hint="eastAsia" w:ascii="宋体" w:hAnsi="宋体" w:eastAsia="宋体" w:cs="宋体"/>
                <w:b/>
                <w:bCs/>
                <w:sz w:val="24"/>
                <w:szCs w:val="24"/>
                <w:highlight w:val="none"/>
              </w:rPr>
            </w:pPr>
          </w:p>
        </w:tc>
      </w:tr>
    </w:tbl>
    <w:p w14:paraId="2D8FFE48">
      <w:pPr>
        <w:numPr>
          <w:ilvl w:val="0"/>
          <w:numId w:val="0"/>
        </w:numPr>
        <w:ind w:leftChars="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二、申购仪器的配置及</w:t>
      </w:r>
      <w:r>
        <w:rPr>
          <w:rFonts w:hint="eastAsia" w:ascii="黑体" w:hAnsi="黑体" w:eastAsia="黑体" w:cs="黑体"/>
          <w:b w:val="0"/>
          <w:bCs w:val="0"/>
          <w:sz w:val="32"/>
          <w:szCs w:val="32"/>
          <w:highlight w:val="none"/>
        </w:rPr>
        <w:t>主要技术指标</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70B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27" w:type="dxa"/>
            <w:tcMar>
              <w:left w:w="113" w:type="dxa"/>
              <w:right w:w="28" w:type="dxa"/>
            </w:tcMar>
            <w:vAlign w:val="center"/>
          </w:tcPr>
          <w:p w14:paraId="1800962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拟申请购置仪器设备的主要配置清单、核心技术参数指标及关键功能说明（需具体、明确，避免模糊表述，确保与后续采购、验收及使用需求一致）。</w:t>
            </w:r>
          </w:p>
          <w:p w14:paraId="1386014B">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D3B123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DAAAF9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87A768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9D34D1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574FE0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76A1F641">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三、申购必要性</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585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527" w:type="dxa"/>
            <w:tcMar>
              <w:left w:w="113" w:type="dxa"/>
              <w:right w:w="113" w:type="dxa"/>
            </w:tcMar>
            <w:vAlign w:val="center"/>
          </w:tcPr>
          <w:p w14:paraId="33531BD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拟申请购置仪器设备的必要性（包括涉及的学科情况、学科特色、国内外研究进展、现有学科科研工作基础与项目支撑情况等）</w:t>
            </w:r>
          </w:p>
          <w:p w14:paraId="2C38E10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1E6043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B8124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8C7FC7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1D0D33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2EE342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53684B06">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四、申购仪器设备功能及相关技术指标的先进性、适用性、合理性。</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A35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527" w:type="dxa"/>
            <w:tcMar>
              <w:left w:w="113" w:type="dxa"/>
              <w:right w:w="113" w:type="dxa"/>
            </w:tcMar>
            <w:vAlign w:val="center"/>
          </w:tcPr>
          <w:p w14:paraId="505E810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拟申请购置仪器设备的先进性、适用性及所选品牌、规格、性能、价格及技术指标的合理性；</w:t>
            </w:r>
          </w:p>
          <w:p w14:paraId="42CE0AD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5B4C8718">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五、设备采购需求调查</w:t>
      </w:r>
      <w:r>
        <w:rPr>
          <w:rFonts w:hint="eastAsia" w:ascii="宋体" w:hAnsi="宋体" w:eastAsia="宋体" w:cs="宋体"/>
          <w:sz w:val="24"/>
          <w:szCs w:val="24"/>
          <w:highlight w:val="none"/>
          <w:lang w:val="en-US" w:eastAsia="zh-CN"/>
        </w:rPr>
        <w:t>（不少于3家厂商）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896"/>
        <w:gridCol w:w="1974"/>
        <w:gridCol w:w="1535"/>
        <w:gridCol w:w="1684"/>
        <w:gridCol w:w="1409"/>
      </w:tblGrid>
      <w:tr w14:paraId="0444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gridSpan w:val="2"/>
            <w:vAlign w:val="center"/>
          </w:tcPr>
          <w:p w14:paraId="46E94ED2">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调查方式</w:t>
            </w:r>
          </w:p>
        </w:tc>
        <w:tc>
          <w:tcPr>
            <w:tcW w:w="1974" w:type="dxa"/>
            <w:vAlign w:val="center"/>
          </w:tcPr>
          <w:p w14:paraId="288189B3">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咨询</w:t>
            </w:r>
          </w:p>
        </w:tc>
        <w:tc>
          <w:tcPr>
            <w:tcW w:w="1535" w:type="dxa"/>
            <w:vAlign w:val="center"/>
          </w:tcPr>
          <w:p w14:paraId="6D433C23">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论证</w:t>
            </w:r>
          </w:p>
        </w:tc>
        <w:tc>
          <w:tcPr>
            <w:tcW w:w="1684" w:type="dxa"/>
            <w:vAlign w:val="center"/>
          </w:tcPr>
          <w:p w14:paraId="70766DC8">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问卷调查</w:t>
            </w:r>
          </w:p>
        </w:tc>
        <w:tc>
          <w:tcPr>
            <w:tcW w:w="1409" w:type="dxa"/>
            <w:vAlign w:val="center"/>
          </w:tcPr>
          <w:p w14:paraId="5B010F13">
            <w:pPr>
              <w:keepNext w:val="0"/>
              <w:keepLines w:val="0"/>
              <w:suppressLineNumbers w:val="0"/>
              <w:spacing w:before="0" w:beforeAutospacing="0" w:after="160" w:afterAutospacing="0" w:line="276" w:lineRule="auto"/>
              <w:ind w:left="0" w:right="-441" w:rightChars="-21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其他方式</w:t>
            </w:r>
          </w:p>
        </w:tc>
      </w:tr>
      <w:tr w14:paraId="574E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Merge w:val="restart"/>
            <w:vAlign w:val="center"/>
          </w:tcPr>
          <w:p w14:paraId="488B481B">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w:t>
            </w:r>
          </w:p>
          <w:p w14:paraId="6E89D439">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查</w:t>
            </w:r>
          </w:p>
          <w:p w14:paraId="701D1542">
            <w:pPr>
              <w:keepNext w:val="0"/>
              <w:keepLines w:val="0"/>
              <w:suppressLineNumbers w:val="0"/>
              <w:spacing w:before="0" w:beforeAutospacing="0" w:after="160" w:afterAutospacing="0" w:line="276" w:lineRule="auto"/>
              <w:ind w:left="0" w:right="-441" w:rightChars="-210" w:firstLine="281" w:firstLineChars="100"/>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对</w:t>
            </w:r>
          </w:p>
          <w:p w14:paraId="5F6F16BE">
            <w:pPr>
              <w:keepNext w:val="0"/>
              <w:keepLines w:val="0"/>
              <w:suppressLineNumbers w:val="0"/>
              <w:spacing w:before="0" w:beforeAutospacing="0" w:after="160" w:afterAutospacing="0" w:line="276" w:lineRule="auto"/>
              <w:ind w:left="0" w:right="-441" w:rightChars="-210" w:firstLine="281" w:firstLineChars="100"/>
              <w:rPr>
                <w:rFonts w:hint="eastAsia" w:ascii="黑体" w:hAnsi="黑体" w:eastAsia="黑体" w:cs="黑体"/>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象</w:t>
            </w:r>
          </w:p>
        </w:tc>
        <w:tc>
          <w:tcPr>
            <w:tcW w:w="896" w:type="dxa"/>
            <w:vAlign w:val="center"/>
          </w:tcPr>
          <w:p w14:paraId="23A4A61D">
            <w:pPr>
              <w:keepNext w:val="0"/>
              <w:keepLines w:val="0"/>
              <w:suppressLineNumbers w:val="0"/>
              <w:spacing w:before="0" w:beforeAutospacing="0" w:after="160" w:afterAutospacing="0" w:line="276" w:lineRule="auto"/>
              <w:ind w:left="0" w:right="-441" w:rightChars="-21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3509" w:type="dxa"/>
            <w:gridSpan w:val="2"/>
            <w:vAlign w:val="center"/>
          </w:tcPr>
          <w:p w14:paraId="7944AC15">
            <w:pPr>
              <w:keepNext w:val="0"/>
              <w:keepLines w:val="0"/>
              <w:suppressLineNumbers w:val="0"/>
              <w:spacing w:before="0" w:beforeAutospacing="0" w:after="160" w:afterAutospacing="0" w:line="276" w:lineRule="auto"/>
              <w:ind w:left="0" w:right="-441" w:rightChars="-210" w:firstLine="1124" w:firstLineChars="4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调查对象名称</w:t>
            </w:r>
          </w:p>
        </w:tc>
        <w:tc>
          <w:tcPr>
            <w:tcW w:w="3093" w:type="dxa"/>
            <w:gridSpan w:val="2"/>
            <w:vAlign w:val="center"/>
          </w:tcPr>
          <w:p w14:paraId="74EE7D8F">
            <w:pPr>
              <w:keepNext w:val="0"/>
              <w:keepLines w:val="0"/>
              <w:suppressLineNumbers w:val="0"/>
              <w:spacing w:before="0" w:beforeAutospacing="0" w:after="160" w:afterAutospacing="0" w:line="276" w:lineRule="auto"/>
              <w:ind w:right="-441" w:rightChars="-21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历史成交价（万元）</w:t>
            </w:r>
          </w:p>
        </w:tc>
      </w:tr>
      <w:tr w14:paraId="67F2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24" w:type="dxa"/>
            <w:vMerge w:val="continue"/>
            <w:vAlign w:val="center"/>
          </w:tcPr>
          <w:p w14:paraId="37C17977">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15B8134E">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p>
        </w:tc>
        <w:tc>
          <w:tcPr>
            <w:tcW w:w="3509" w:type="dxa"/>
            <w:gridSpan w:val="2"/>
          </w:tcPr>
          <w:p w14:paraId="5BD9BEF6">
            <w:pPr>
              <w:pStyle w:val="3"/>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4CF33B97">
            <w:pPr>
              <w:pStyle w:val="3"/>
              <w:keepNext w:val="0"/>
              <w:keepLines w:val="0"/>
              <w:suppressLineNumbers w:val="0"/>
              <w:spacing w:before="0" w:beforeAutospacing="0" w:after="160" w:afterAutospacing="0" w:line="480" w:lineRule="auto"/>
              <w:ind w:left="0" w:right="0"/>
              <w:rPr>
                <w:rFonts w:hint="eastAsia" w:ascii="宋体" w:hAnsi="宋体" w:eastAsia="宋体" w:cs="宋体"/>
                <w:color w:val="000000" w:themeColor="text1"/>
                <w:sz w:val="24"/>
                <w:szCs w:val="24"/>
                <w14:textFill>
                  <w14:solidFill>
                    <w14:schemeClr w14:val="tx1"/>
                  </w14:solidFill>
                </w14:textFill>
              </w:rPr>
            </w:pPr>
          </w:p>
        </w:tc>
      </w:tr>
      <w:tr w14:paraId="0D92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24" w:type="dxa"/>
            <w:vMerge w:val="continue"/>
            <w:vAlign w:val="center"/>
          </w:tcPr>
          <w:p w14:paraId="0A6181EB">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7078B211">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3509" w:type="dxa"/>
            <w:gridSpan w:val="2"/>
          </w:tcPr>
          <w:p w14:paraId="71402B51">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02135D88">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2F5B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24" w:type="dxa"/>
            <w:vMerge w:val="continue"/>
            <w:vAlign w:val="center"/>
          </w:tcPr>
          <w:p w14:paraId="3B5E8740">
            <w:pPr>
              <w:keepNext w:val="0"/>
              <w:keepLines w:val="0"/>
              <w:suppressLineNumbers w:val="0"/>
              <w:spacing w:before="0" w:beforeAutospacing="0" w:after="160" w:afterAutospacing="0" w:line="276" w:lineRule="auto"/>
              <w:ind w:left="0" w:right="-441" w:rightChars="-210"/>
              <w:jc w:val="center"/>
              <w:rPr>
                <w:rFonts w:hint="eastAsia" w:ascii="黑体" w:hAnsi="黑体" w:eastAsia="黑体" w:cs="黑体"/>
                <w:color w:val="000000" w:themeColor="text1"/>
                <w:sz w:val="32"/>
                <w:szCs w:val="32"/>
                <w14:textFill>
                  <w14:solidFill>
                    <w14:schemeClr w14:val="tx1"/>
                  </w14:solidFill>
                </w14:textFill>
              </w:rPr>
            </w:pPr>
          </w:p>
        </w:tc>
        <w:tc>
          <w:tcPr>
            <w:tcW w:w="896" w:type="dxa"/>
            <w:vAlign w:val="center"/>
          </w:tcPr>
          <w:p w14:paraId="345570D7">
            <w:pPr>
              <w:keepNext w:val="0"/>
              <w:keepLines w:val="0"/>
              <w:suppressLineNumbers w:val="0"/>
              <w:spacing w:before="0" w:beforeAutospacing="0" w:after="160" w:afterAutospacing="0" w:line="276" w:lineRule="auto"/>
              <w:ind w:left="0" w:right="-441" w:rightChars="-21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3509" w:type="dxa"/>
            <w:gridSpan w:val="2"/>
          </w:tcPr>
          <w:p w14:paraId="7B8410D5">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c>
          <w:tcPr>
            <w:tcW w:w="3093" w:type="dxa"/>
            <w:gridSpan w:val="2"/>
          </w:tcPr>
          <w:p w14:paraId="428042E8">
            <w:pPr>
              <w:pStyle w:val="3"/>
              <w:keepNext w:val="0"/>
              <w:keepLines w:val="0"/>
              <w:suppressLineNumbers w:val="0"/>
              <w:spacing w:before="0" w:beforeAutospacing="0" w:after="160" w:afterAutospacing="0" w:line="360" w:lineRule="exact"/>
              <w:ind w:left="0" w:right="0"/>
              <w:rPr>
                <w:rFonts w:hint="eastAsia" w:ascii="宋体" w:hAnsi="宋体" w:eastAsia="宋体" w:cs="宋体"/>
                <w:color w:val="000000" w:themeColor="text1"/>
                <w:sz w:val="24"/>
                <w:szCs w:val="24"/>
                <w14:textFill>
                  <w14:solidFill>
                    <w14:schemeClr w14:val="tx1"/>
                  </w14:solidFill>
                </w14:textFill>
              </w:rPr>
            </w:pPr>
          </w:p>
        </w:tc>
      </w:tr>
      <w:tr w14:paraId="421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429" w:type="dxa"/>
            <w:gridSpan w:val="4"/>
            <w:vAlign w:val="center"/>
          </w:tcPr>
          <w:p w14:paraId="1B7A080F">
            <w:pPr>
              <w:keepNext w:val="0"/>
              <w:keepLines w:val="0"/>
              <w:suppressLineNumbers w:val="0"/>
              <w:spacing w:before="0" w:beforeAutospacing="0" w:after="160" w:afterAutospacing="0" w:line="276" w:lineRule="auto"/>
              <w:ind w:left="0" w:right="-441" w:rightChars="-210" w:firstLine="2249" w:firstLineChars="8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申购仪器</w:t>
            </w:r>
            <w:r>
              <w:rPr>
                <w:rFonts w:hint="eastAsia" w:ascii="宋体" w:hAnsi="宋体" w:eastAsia="宋体" w:cs="宋体"/>
                <w:b/>
                <w:bCs/>
                <w:color w:val="000000" w:themeColor="text1"/>
                <w:sz w:val="28"/>
                <w:szCs w:val="28"/>
                <w14:textFill>
                  <w14:solidFill>
                    <w14:schemeClr w14:val="tx1"/>
                  </w14:solidFill>
                </w14:textFill>
              </w:rPr>
              <w:t>控制价</w:t>
            </w:r>
          </w:p>
        </w:tc>
        <w:tc>
          <w:tcPr>
            <w:tcW w:w="3093" w:type="dxa"/>
            <w:gridSpan w:val="2"/>
            <w:vAlign w:val="center"/>
          </w:tcPr>
          <w:p w14:paraId="440977B9">
            <w:pPr>
              <w:keepNext w:val="0"/>
              <w:keepLines w:val="0"/>
              <w:suppressLineNumbers w:val="0"/>
              <w:spacing w:before="0" w:beforeAutospacing="0" w:after="160" w:afterAutospacing="0" w:line="276" w:lineRule="auto"/>
              <w:ind w:left="0" w:right="-441" w:rightChars="-210" w:firstLine="240" w:firstLineChars="100"/>
              <w:rPr>
                <w:rFonts w:hint="eastAsia" w:ascii="仿宋_GB2312" w:hAnsi="仿宋_GB2312" w:eastAsia="仿宋_GB2312" w:cs="仿宋_GB2312"/>
                <w:color w:val="000000" w:themeColor="text1"/>
                <w:sz w:val="24"/>
                <w:szCs w:val="24"/>
                <w14:textFill>
                  <w14:solidFill>
                    <w14:schemeClr w14:val="tx1"/>
                  </w14:solidFill>
                </w14:textFill>
              </w:rPr>
            </w:pPr>
          </w:p>
        </w:tc>
      </w:tr>
      <w:tr w14:paraId="485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8522" w:type="dxa"/>
            <w:gridSpan w:val="6"/>
            <w:vAlign w:val="top"/>
          </w:tcPr>
          <w:p w14:paraId="221E236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场调研情况：通过调研，以列表形式对比不少于三家相关仪器厂商的不同型号产品，内容包含仪器基本信息、技术指标、售后服务等核心维度。如果该设备可供货厂商不足三家，可在对应空缺处标注“仅1家（或仅2家）可供货厂商”。</w:t>
            </w:r>
          </w:p>
          <w:p w14:paraId="1CDAEAD1">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04234AF">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8BEB570">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33CDD9B">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BC51365">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326AE01D">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23EA40F2">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p w14:paraId="5D9162FA">
            <w:pPr>
              <w:keepNext w:val="0"/>
              <w:keepLines w:val="0"/>
              <w:suppressLineNumbers w:val="0"/>
              <w:spacing w:before="0" w:beforeAutospacing="0" w:after="160" w:afterAutospacing="0" w:line="276" w:lineRule="auto"/>
              <w:ind w:left="0" w:right="-441" w:rightChars="-210" w:firstLine="240" w:firstLineChars="100"/>
              <w:jc w:val="both"/>
              <w:rPr>
                <w:rFonts w:hint="eastAsia" w:ascii="仿宋_GB2312" w:hAnsi="仿宋_GB2312" w:eastAsia="仿宋_GB2312" w:cs="仿宋_GB2312"/>
                <w:color w:val="000000" w:themeColor="text1"/>
                <w:sz w:val="24"/>
                <w:szCs w:val="24"/>
                <w14:textFill>
                  <w14:solidFill>
                    <w14:schemeClr w14:val="tx1"/>
                  </w14:solidFill>
                </w14:textFill>
              </w:rPr>
            </w:pPr>
          </w:p>
        </w:tc>
      </w:tr>
    </w:tbl>
    <w:p w14:paraId="44E5980F">
      <w:pPr>
        <w:numPr>
          <w:ilvl w:val="0"/>
          <w:numId w:val="0"/>
        </w:numPr>
        <w:rPr>
          <w:rFonts w:hint="eastAsia" w:ascii="宋体" w:hAnsi="宋体" w:eastAsia="宋体" w:cs="宋体"/>
          <w:sz w:val="24"/>
          <w:szCs w:val="24"/>
          <w:highlight w:val="none"/>
          <w:lang w:val="en-US" w:eastAsia="zh-CN"/>
        </w:rPr>
      </w:pPr>
      <w:r>
        <w:rPr>
          <w:rFonts w:hint="eastAsia" w:ascii="黑体" w:hAnsi="黑体" w:eastAsia="黑体" w:cs="黑体"/>
          <w:b w:val="0"/>
          <w:bCs w:val="0"/>
          <w:sz w:val="32"/>
          <w:szCs w:val="32"/>
          <w:highlight w:val="none"/>
          <w:lang w:val="en-US" w:eastAsia="zh-CN"/>
        </w:rPr>
        <w:t>六、同类仪器保有情况</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DDE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527" w:type="dxa"/>
          </w:tcPr>
          <w:p w14:paraId="4CA9A50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CDAF5A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结合查重结果，对照所在市域及本单位同类仪器设备比对情况，阐明拟购置仪器设备仍需采购的具体理由。</w:t>
            </w:r>
          </w:p>
          <w:p w14:paraId="0C19C0A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5C9DA6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5241C44D">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七、开放共享方案</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781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527" w:type="dxa"/>
          </w:tcPr>
          <w:p w14:paraId="6885B33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1.该仪器设备是否具有开放共享的条件；（包括在哪些科研领域内实现）</w:t>
            </w:r>
          </w:p>
          <w:p w14:paraId="07B338E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2.仪器设备和资源共享的管理措施等。</w:t>
            </w:r>
          </w:p>
          <w:p w14:paraId="53D8492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5FB3FC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413782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313D32C8">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八、实施计划安排及预期效益</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502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8527" w:type="dxa"/>
          </w:tcPr>
          <w:p w14:paraId="3CD130B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包括：1.仪器预期安装完成节点及纳入“河南科研设施与仪器共享服务平台” 的时间；2.预期年有效工作机时，对外服务对象（高校、科研院所、企业等）、对外服务机时及服务成效评估；3.该仪器对人才培养、科研水平提升、学科建设发展的推动作用，及量化预期绩效目标。</w:t>
            </w:r>
          </w:p>
          <w:p w14:paraId="6919695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C2244EE">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06FB82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50152F9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2DF945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0B7E7EE7">
      <w:pPr>
        <w:numPr>
          <w:ilvl w:val="0"/>
          <w:numId w:val="0"/>
        </w:numPr>
        <w:ind w:leftChars="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w:t>
      </w:r>
      <w:r>
        <w:rPr>
          <w:rFonts w:hint="default" w:ascii="黑体" w:hAnsi="黑体" w:eastAsia="黑体" w:cs="黑体"/>
          <w:b w:val="0"/>
          <w:bCs w:val="0"/>
          <w:sz w:val="32"/>
          <w:szCs w:val="32"/>
          <w:highlight w:val="none"/>
          <w:lang w:val="en-US" w:eastAsia="zh-CN"/>
        </w:rPr>
        <w:t>配备专职实验队伍情况及仪器安装条件</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18"/>
        <w:gridCol w:w="327"/>
        <w:gridCol w:w="891"/>
        <w:gridCol w:w="1218"/>
        <w:gridCol w:w="1218"/>
        <w:gridCol w:w="1218"/>
        <w:gridCol w:w="1219"/>
      </w:tblGrid>
      <w:tr w14:paraId="0749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26A562D7">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序号</w:t>
            </w:r>
          </w:p>
        </w:tc>
        <w:tc>
          <w:tcPr>
            <w:tcW w:w="1218" w:type="dxa"/>
            <w:vAlign w:val="center"/>
          </w:tcPr>
          <w:p w14:paraId="55F19350">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姓名</w:t>
            </w:r>
          </w:p>
        </w:tc>
        <w:tc>
          <w:tcPr>
            <w:tcW w:w="1218" w:type="dxa"/>
            <w:gridSpan w:val="2"/>
            <w:vAlign w:val="center"/>
          </w:tcPr>
          <w:p w14:paraId="022D3E86">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年龄</w:t>
            </w:r>
          </w:p>
        </w:tc>
        <w:tc>
          <w:tcPr>
            <w:tcW w:w="1218" w:type="dxa"/>
            <w:vAlign w:val="center"/>
          </w:tcPr>
          <w:p w14:paraId="7D591C08">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专业</w:t>
            </w:r>
          </w:p>
        </w:tc>
        <w:tc>
          <w:tcPr>
            <w:tcW w:w="1218" w:type="dxa"/>
            <w:vAlign w:val="center"/>
          </w:tcPr>
          <w:p w14:paraId="4AE43535">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职称</w:t>
            </w:r>
          </w:p>
        </w:tc>
        <w:tc>
          <w:tcPr>
            <w:tcW w:w="1218" w:type="dxa"/>
            <w:vAlign w:val="center"/>
          </w:tcPr>
          <w:p w14:paraId="7072EA55">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专职/</w:t>
            </w:r>
          </w:p>
          <w:p w14:paraId="40C0544B">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兼职</w:t>
            </w:r>
          </w:p>
        </w:tc>
        <w:tc>
          <w:tcPr>
            <w:tcW w:w="1219" w:type="dxa"/>
            <w:vAlign w:val="center"/>
          </w:tcPr>
          <w:p w14:paraId="520A353C">
            <w:pPr>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职责</w:t>
            </w:r>
          </w:p>
        </w:tc>
      </w:tr>
      <w:tr w14:paraId="0CDD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1D3792ED">
            <w:pPr>
              <w:spacing w:line="600" w:lineRule="exact"/>
              <w:jc w:val="center"/>
              <w:rPr>
                <w:rFonts w:hint="eastAsia" w:ascii="宋体" w:hAnsi="宋体" w:eastAsia="宋体" w:cs="宋体"/>
                <w:sz w:val="24"/>
                <w:szCs w:val="24"/>
                <w:highlight w:val="none"/>
              </w:rPr>
            </w:pPr>
          </w:p>
        </w:tc>
        <w:tc>
          <w:tcPr>
            <w:tcW w:w="1218" w:type="dxa"/>
            <w:vAlign w:val="center"/>
          </w:tcPr>
          <w:p w14:paraId="152FD9BC">
            <w:pPr>
              <w:spacing w:line="600" w:lineRule="exact"/>
              <w:jc w:val="center"/>
              <w:rPr>
                <w:rFonts w:hint="eastAsia" w:ascii="宋体" w:hAnsi="宋体" w:eastAsia="宋体" w:cs="宋体"/>
                <w:sz w:val="24"/>
                <w:szCs w:val="24"/>
                <w:highlight w:val="none"/>
              </w:rPr>
            </w:pPr>
          </w:p>
        </w:tc>
        <w:tc>
          <w:tcPr>
            <w:tcW w:w="1218" w:type="dxa"/>
            <w:gridSpan w:val="2"/>
            <w:vAlign w:val="center"/>
          </w:tcPr>
          <w:p w14:paraId="79BFD9B6">
            <w:pPr>
              <w:spacing w:line="600" w:lineRule="exact"/>
              <w:jc w:val="center"/>
              <w:rPr>
                <w:rFonts w:hint="eastAsia" w:ascii="宋体" w:hAnsi="宋体" w:eastAsia="宋体" w:cs="宋体"/>
                <w:sz w:val="24"/>
                <w:szCs w:val="24"/>
                <w:highlight w:val="none"/>
              </w:rPr>
            </w:pPr>
          </w:p>
        </w:tc>
        <w:tc>
          <w:tcPr>
            <w:tcW w:w="1218" w:type="dxa"/>
            <w:vAlign w:val="center"/>
          </w:tcPr>
          <w:p w14:paraId="3C10B79C">
            <w:pPr>
              <w:spacing w:line="600" w:lineRule="exact"/>
              <w:jc w:val="center"/>
              <w:rPr>
                <w:rFonts w:hint="eastAsia" w:ascii="宋体" w:hAnsi="宋体" w:eastAsia="宋体" w:cs="宋体"/>
                <w:sz w:val="24"/>
                <w:szCs w:val="24"/>
                <w:highlight w:val="none"/>
              </w:rPr>
            </w:pPr>
          </w:p>
        </w:tc>
        <w:tc>
          <w:tcPr>
            <w:tcW w:w="1218" w:type="dxa"/>
            <w:vAlign w:val="center"/>
          </w:tcPr>
          <w:p w14:paraId="2213DE13">
            <w:pPr>
              <w:spacing w:line="600" w:lineRule="exact"/>
              <w:jc w:val="center"/>
              <w:rPr>
                <w:rFonts w:hint="eastAsia" w:ascii="宋体" w:hAnsi="宋体" w:eastAsia="宋体" w:cs="宋体"/>
                <w:sz w:val="24"/>
                <w:szCs w:val="24"/>
                <w:highlight w:val="none"/>
              </w:rPr>
            </w:pPr>
          </w:p>
        </w:tc>
        <w:tc>
          <w:tcPr>
            <w:tcW w:w="1218" w:type="dxa"/>
            <w:vAlign w:val="center"/>
          </w:tcPr>
          <w:p w14:paraId="599B4067">
            <w:pPr>
              <w:spacing w:line="600" w:lineRule="exact"/>
              <w:jc w:val="center"/>
              <w:rPr>
                <w:rFonts w:hint="eastAsia" w:ascii="宋体" w:hAnsi="宋体" w:eastAsia="宋体" w:cs="宋体"/>
                <w:sz w:val="24"/>
                <w:szCs w:val="24"/>
                <w:highlight w:val="none"/>
              </w:rPr>
            </w:pPr>
          </w:p>
        </w:tc>
        <w:tc>
          <w:tcPr>
            <w:tcW w:w="1219" w:type="dxa"/>
            <w:vAlign w:val="center"/>
          </w:tcPr>
          <w:p w14:paraId="77554811">
            <w:pPr>
              <w:spacing w:line="600" w:lineRule="exact"/>
              <w:jc w:val="center"/>
              <w:rPr>
                <w:rFonts w:hint="eastAsia" w:ascii="宋体" w:hAnsi="宋体" w:eastAsia="宋体" w:cs="宋体"/>
                <w:sz w:val="24"/>
                <w:szCs w:val="24"/>
                <w:highlight w:val="none"/>
              </w:rPr>
            </w:pPr>
          </w:p>
        </w:tc>
      </w:tr>
      <w:tr w14:paraId="21D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18" w:type="dxa"/>
            <w:vAlign w:val="center"/>
          </w:tcPr>
          <w:p w14:paraId="33F5886C">
            <w:pPr>
              <w:spacing w:line="600" w:lineRule="exact"/>
              <w:jc w:val="center"/>
              <w:rPr>
                <w:rFonts w:hint="eastAsia" w:ascii="宋体" w:hAnsi="宋体" w:eastAsia="宋体" w:cs="宋体"/>
                <w:sz w:val="24"/>
                <w:szCs w:val="24"/>
                <w:highlight w:val="none"/>
              </w:rPr>
            </w:pPr>
          </w:p>
        </w:tc>
        <w:tc>
          <w:tcPr>
            <w:tcW w:w="1218" w:type="dxa"/>
            <w:vAlign w:val="center"/>
          </w:tcPr>
          <w:p w14:paraId="1611408B">
            <w:pPr>
              <w:spacing w:line="600" w:lineRule="exact"/>
              <w:jc w:val="center"/>
              <w:rPr>
                <w:rFonts w:hint="eastAsia" w:ascii="宋体" w:hAnsi="宋体" w:eastAsia="宋体" w:cs="宋体"/>
                <w:sz w:val="24"/>
                <w:szCs w:val="24"/>
                <w:highlight w:val="none"/>
              </w:rPr>
            </w:pPr>
          </w:p>
        </w:tc>
        <w:tc>
          <w:tcPr>
            <w:tcW w:w="1218" w:type="dxa"/>
            <w:gridSpan w:val="2"/>
            <w:vAlign w:val="center"/>
          </w:tcPr>
          <w:p w14:paraId="1409DD04">
            <w:pPr>
              <w:spacing w:line="600" w:lineRule="exact"/>
              <w:jc w:val="center"/>
              <w:rPr>
                <w:rFonts w:hint="eastAsia" w:ascii="宋体" w:hAnsi="宋体" w:eastAsia="宋体" w:cs="宋体"/>
                <w:sz w:val="24"/>
                <w:szCs w:val="24"/>
                <w:highlight w:val="none"/>
              </w:rPr>
            </w:pPr>
          </w:p>
        </w:tc>
        <w:tc>
          <w:tcPr>
            <w:tcW w:w="1218" w:type="dxa"/>
            <w:vAlign w:val="center"/>
          </w:tcPr>
          <w:p w14:paraId="4DABA643">
            <w:pPr>
              <w:spacing w:line="600" w:lineRule="exact"/>
              <w:jc w:val="center"/>
              <w:rPr>
                <w:rFonts w:hint="eastAsia" w:ascii="宋体" w:hAnsi="宋体" w:eastAsia="宋体" w:cs="宋体"/>
                <w:sz w:val="24"/>
                <w:szCs w:val="24"/>
                <w:highlight w:val="none"/>
              </w:rPr>
            </w:pPr>
          </w:p>
        </w:tc>
        <w:tc>
          <w:tcPr>
            <w:tcW w:w="1218" w:type="dxa"/>
            <w:vAlign w:val="center"/>
          </w:tcPr>
          <w:p w14:paraId="15B5560A">
            <w:pPr>
              <w:spacing w:line="600" w:lineRule="exact"/>
              <w:jc w:val="center"/>
              <w:rPr>
                <w:rFonts w:hint="eastAsia" w:ascii="宋体" w:hAnsi="宋体" w:eastAsia="宋体" w:cs="宋体"/>
                <w:sz w:val="24"/>
                <w:szCs w:val="24"/>
                <w:highlight w:val="none"/>
              </w:rPr>
            </w:pPr>
          </w:p>
        </w:tc>
        <w:tc>
          <w:tcPr>
            <w:tcW w:w="1218" w:type="dxa"/>
            <w:vAlign w:val="center"/>
          </w:tcPr>
          <w:p w14:paraId="4FC31DE1">
            <w:pPr>
              <w:spacing w:line="600" w:lineRule="exact"/>
              <w:jc w:val="center"/>
              <w:rPr>
                <w:rFonts w:hint="eastAsia" w:ascii="宋体" w:hAnsi="宋体" w:eastAsia="宋体" w:cs="宋体"/>
                <w:sz w:val="24"/>
                <w:szCs w:val="24"/>
                <w:highlight w:val="none"/>
              </w:rPr>
            </w:pPr>
          </w:p>
        </w:tc>
        <w:tc>
          <w:tcPr>
            <w:tcW w:w="1219" w:type="dxa"/>
            <w:vAlign w:val="center"/>
          </w:tcPr>
          <w:p w14:paraId="18179D08">
            <w:pPr>
              <w:spacing w:line="600" w:lineRule="exact"/>
              <w:jc w:val="center"/>
              <w:rPr>
                <w:rFonts w:hint="eastAsia" w:ascii="宋体" w:hAnsi="宋体" w:eastAsia="宋体" w:cs="宋体"/>
                <w:sz w:val="24"/>
                <w:szCs w:val="24"/>
                <w:highlight w:val="none"/>
              </w:rPr>
            </w:pPr>
          </w:p>
        </w:tc>
      </w:tr>
      <w:tr w14:paraId="54EC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8527" w:type="dxa"/>
            <w:gridSpan w:val="8"/>
            <w:vAlign w:val="center"/>
          </w:tcPr>
          <w:p w14:paraId="54B542AB">
            <w:pPr>
              <w:spacing w:beforeLines="50" w:line="300" w:lineRule="auto"/>
              <w:rPr>
                <w:rFonts w:hint="eastAsia" w:ascii="宋体" w:hAnsi="宋体" w:eastAsia="宋体" w:cs="宋体"/>
                <w:b/>
                <w:bCs/>
                <w:sz w:val="28"/>
                <w:szCs w:val="24"/>
                <w:highlight w:val="none"/>
              </w:rPr>
            </w:pPr>
            <w:r>
              <w:rPr>
                <w:rFonts w:hint="eastAsia" w:ascii="宋体" w:hAnsi="宋体" w:eastAsia="宋体" w:cs="宋体"/>
                <w:b/>
                <w:bCs/>
                <w:sz w:val="28"/>
                <w:szCs w:val="24"/>
                <w:highlight w:val="none"/>
              </w:rPr>
              <w:t>技术负责人简介：</w:t>
            </w:r>
          </w:p>
          <w:p w14:paraId="7429936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1.姓名、年龄、学历、职称等；</w:t>
            </w:r>
          </w:p>
          <w:p w14:paraId="258D98A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2.主要阐述熟悉、掌握和使用该仪器设备的能力以及定期组织实验室技术队伍培训学习情况等。</w:t>
            </w:r>
          </w:p>
          <w:p w14:paraId="4ECBBB2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30DFAFB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2DB83AD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7317EF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89B1B6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r w14:paraId="66B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2763" w:type="dxa"/>
            <w:gridSpan w:val="3"/>
            <w:vAlign w:val="center"/>
          </w:tcPr>
          <w:p w14:paraId="2521CBCD">
            <w:pPr>
              <w:spacing w:line="600" w:lineRule="exact"/>
              <w:jc w:val="center"/>
              <w:rPr>
                <w:rFonts w:hint="eastAsia" w:ascii="宋体" w:hAnsi="宋体" w:cs="宋体"/>
                <w:sz w:val="24"/>
                <w:szCs w:val="24"/>
                <w:highlight w:val="none"/>
              </w:rPr>
            </w:pPr>
            <w:r>
              <w:rPr>
                <w:rFonts w:hint="eastAsia" w:ascii="宋体" w:hAnsi="宋体" w:eastAsia="宋体" w:cs="宋体"/>
                <w:b/>
                <w:bCs/>
                <w:sz w:val="28"/>
                <w:szCs w:val="28"/>
                <w:highlight w:val="none"/>
                <w:lang w:val="en-US" w:eastAsia="zh-CN"/>
              </w:rPr>
              <w:t>申购</w:t>
            </w:r>
            <w:r>
              <w:rPr>
                <w:rFonts w:hint="eastAsia" w:ascii="宋体" w:hAnsi="宋体" w:eastAsia="宋体" w:cs="宋体"/>
                <w:b/>
                <w:bCs/>
                <w:sz w:val="28"/>
                <w:szCs w:val="28"/>
                <w:highlight w:val="none"/>
              </w:rPr>
              <w:t>仪器安装条件</w:t>
            </w:r>
          </w:p>
        </w:tc>
        <w:tc>
          <w:tcPr>
            <w:tcW w:w="5764" w:type="dxa"/>
            <w:gridSpan w:val="5"/>
            <w:vAlign w:val="center"/>
          </w:tcPr>
          <w:p w14:paraId="67ABAB9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括：1.仪器设备的放置地点、所需占地面积；2.场地现有条件是否满足仪器安装要求；3.仪器所需水、电、气的供应参数（如电压、电流、水压、气体类型）及持续保障措施；4.配套设备的具体需求及现有保障能力；5.仪器安装及使用过程中对环境、安全的潜在影响，及相应防控措施等。</w:t>
            </w:r>
          </w:p>
          <w:p w14:paraId="21E29A7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0C67902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73C1F30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0BDC475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8C24E2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966D87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FA0738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AC123FA">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7134B87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58B2A6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398C8D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96FCDE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9A56E79">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FAF352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F70D80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3752FE4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41EB974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135132C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5FA92DDD">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22D6403B">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65B90A2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p w14:paraId="106AE826">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val="en-US" w:eastAsia="zh-CN"/>
              </w:rPr>
            </w:pPr>
          </w:p>
        </w:tc>
      </w:tr>
    </w:tbl>
    <w:p w14:paraId="2CA5F5FE">
      <w:pPr>
        <w:numPr>
          <w:ilvl w:val="0"/>
          <w:numId w:val="0"/>
        </w:numPr>
        <w:ind w:left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十、附件</w:t>
      </w:r>
    </w:p>
    <w:tbl>
      <w:tblPr>
        <w:tblStyle w:val="4"/>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24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527" w:type="dxa"/>
          </w:tcPr>
          <w:p w14:paraId="1422A98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1.购置单位及所在市域同类仪器设备查重结果（包括省内同类仪器的基本信息、安放地址、运行使用情况等数据）；</w:t>
            </w:r>
          </w:p>
          <w:p w14:paraId="625358B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2.不少于3家厂商的该类仪器设备证明材料：报价单、历史成交合同（需包括详细配置及技术参数，且与拟购置仪器配置具有较高相似度）、产品说明书或官方彩页；</w:t>
            </w:r>
          </w:p>
          <w:p w14:paraId="5FFB746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3.若有国产仪器，需提供国产同类仪器配置、技术参数及产品说明书（或彩页）等信息。</w:t>
            </w:r>
          </w:p>
          <w:p w14:paraId="5B3DB4C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4E158E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AF713D7">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76B6421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01C7F95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4C461523">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160C0A5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p w14:paraId="61B4F6E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p>
        </w:tc>
      </w:tr>
    </w:tbl>
    <w:p w14:paraId="7A085FEB">
      <w:pPr>
        <w:numPr>
          <w:ilvl w:val="0"/>
          <w:numId w:val="0"/>
        </w:numPr>
        <w:ind w:left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十一、审批意见</w:t>
      </w:r>
    </w:p>
    <w:tbl>
      <w:tblPr>
        <w:tblStyle w:val="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5719"/>
      </w:tblGrid>
      <w:tr w14:paraId="0097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2740" w:type="dxa"/>
            <w:vAlign w:val="center"/>
          </w:tcPr>
          <w:p w14:paraId="1D37AE8F">
            <w:pPr>
              <w:tabs>
                <w:tab w:val="left" w:pos="3420"/>
              </w:tabs>
              <w:adjustRightInd w:val="0"/>
              <w:snapToGrid w:val="0"/>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购置单位承诺</w:t>
            </w:r>
          </w:p>
        </w:tc>
        <w:tc>
          <w:tcPr>
            <w:tcW w:w="5719" w:type="dxa"/>
          </w:tcPr>
          <w:p w14:paraId="7822BD1D">
            <w:pPr>
              <w:tabs>
                <w:tab w:val="left" w:pos="3420"/>
              </w:tabs>
              <w:adjustRightInd w:val="0"/>
              <w:snapToGrid w:val="0"/>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经审核，以上申请材料及内容真实可靠，如有不实，本单位愿承担相应的法律责任。</w:t>
            </w:r>
          </w:p>
          <w:p w14:paraId="2A687CFA">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法人代表（</w:t>
            </w:r>
            <w:r>
              <w:rPr>
                <w:rFonts w:hint="eastAsia" w:ascii="宋体" w:hAnsi="宋体" w:eastAsia="宋体" w:cs="宋体"/>
                <w:sz w:val="24"/>
                <w:szCs w:val="24"/>
                <w:highlight w:val="none"/>
                <w:lang w:val="en-US" w:eastAsia="zh-CN"/>
              </w:rPr>
              <w:t>签章</w:t>
            </w:r>
            <w:r>
              <w:rPr>
                <w:rFonts w:hint="eastAsia" w:ascii="宋体" w:hAnsi="宋体" w:eastAsia="宋体" w:cs="宋体"/>
                <w:sz w:val="24"/>
                <w:szCs w:val="24"/>
                <w:highlight w:val="none"/>
              </w:rPr>
              <w:t>）：</w:t>
            </w:r>
          </w:p>
          <w:p w14:paraId="73E2ED90">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56E874CD">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r w14:paraId="7694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jc w:val="center"/>
        </w:trPr>
        <w:tc>
          <w:tcPr>
            <w:tcW w:w="2740" w:type="dxa"/>
            <w:vAlign w:val="center"/>
          </w:tcPr>
          <w:p w14:paraId="5174A887">
            <w:pPr>
              <w:tabs>
                <w:tab w:val="left" w:pos="3420"/>
              </w:tabs>
              <w:adjustRightInd w:val="0"/>
              <w:snapToGrid w:val="0"/>
              <w:spacing w:line="6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主管部门</w:t>
            </w:r>
            <w:r>
              <w:rPr>
                <w:rFonts w:hint="eastAsia" w:ascii="宋体" w:hAnsi="宋体" w:eastAsia="宋体" w:cs="宋体"/>
                <w:b/>
                <w:bCs/>
                <w:sz w:val="28"/>
                <w:szCs w:val="28"/>
                <w:highlight w:val="none"/>
                <w:lang w:val="en-US" w:eastAsia="zh-CN"/>
              </w:rPr>
              <w:t>审批</w:t>
            </w:r>
            <w:r>
              <w:rPr>
                <w:rFonts w:hint="eastAsia" w:ascii="宋体" w:hAnsi="宋体" w:eastAsia="宋体" w:cs="宋体"/>
                <w:b/>
                <w:bCs/>
                <w:sz w:val="28"/>
                <w:szCs w:val="28"/>
                <w:highlight w:val="none"/>
              </w:rPr>
              <w:t>意见</w:t>
            </w:r>
          </w:p>
        </w:tc>
        <w:tc>
          <w:tcPr>
            <w:tcW w:w="5719" w:type="dxa"/>
            <w:vAlign w:val="bottom"/>
          </w:tcPr>
          <w:p w14:paraId="3EC17A1A">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14:paraId="159138BB">
            <w:pPr>
              <w:tabs>
                <w:tab w:val="left" w:pos="3420"/>
              </w:tabs>
              <w:adjustRightInd w:val="0"/>
              <w:snapToGrid w:val="0"/>
              <w:spacing w:line="6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bl>
    <w:p w14:paraId="248C5510"/>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CB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800DD">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7800DD">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80B35"/>
    <w:rsid w:val="38BD19C3"/>
    <w:rsid w:val="3A441BB9"/>
    <w:rsid w:val="55423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semiHidden/>
    <w:unhideWhenUsed/>
    <w:qFormat/>
    <w:uiPriority w:val="0"/>
    <w:rPr>
      <w:sz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1566</Words>
  <Characters>1620</Characters>
  <Lines>0</Lines>
  <Paragraphs>0</Paragraphs>
  <TotalTime>4</TotalTime>
  <ScaleCrop>false</ScaleCrop>
  <LinksUpToDate>false</LinksUpToDate>
  <CharactersWithSpaces>1920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2025-10-20T02:08:00Z</dcterms:created>
  <dc:creator>Sean</dc:creator>
  <cp:lastModifiedBy>王帅</cp:lastModifiedBy>
  <dcterms:modified xsi:type="dcterms:W3CDTF">2025-10-21T01:22:05Z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eyJoZGlkIjoiMmE1NTViMmMzODc5NGZjNmQ1NmExOGNjMzE5MzkyMTMiLCJ1c2VySWQiOiI1Mzc1ODcyMDYifQ==</vt:lpwstr>
  </property>
  <property fmtid="{D5CDD505-2E9C-101B-9397-08002B2CF9AE}" pid="4" name="ICV">
    <vt:lpwstr>C11D4DA5D8334EFEB68DBA954221C3E2_12</vt:lpwstr>
  </property>
</Properties>
</file>